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77D0C"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65C4FE43"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515B466D" w14:textId="77777777" w:rsidR="00B43BDE" w:rsidRPr="000E317F" w:rsidRDefault="00B43BDE" w:rsidP="00B43BDE">
      <w:pPr>
        <w:pStyle w:val="PlainText"/>
        <w:rPr>
          <w:rFonts w:ascii="Times New Roman" w:hAnsi="Times New Roman" w:cs="Times New Roman"/>
          <w:b/>
          <w:sz w:val="24"/>
          <w:szCs w:val="24"/>
        </w:rPr>
      </w:pPr>
    </w:p>
    <w:p w14:paraId="35A9A7A1" w14:textId="77777777" w:rsidR="00B43BDE" w:rsidRDefault="00B43BDE" w:rsidP="00B43BDE">
      <w:pPr>
        <w:pStyle w:val="PlainText"/>
        <w:rPr>
          <w:rFonts w:ascii="Times New Roman" w:hAnsi="Times New Roman" w:cs="Times New Roman"/>
          <w:b/>
          <w:sz w:val="24"/>
          <w:szCs w:val="24"/>
        </w:rPr>
      </w:pPr>
    </w:p>
    <w:p w14:paraId="489091C5" w14:textId="77777777"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 xml:space="preserve">COORDINATION TITLE- </w:t>
      </w:r>
      <w:r w:rsidR="009845DA">
        <w:rPr>
          <w:rFonts w:ascii="Times New Roman" w:hAnsi="Times New Roman" w:cs="Times New Roman"/>
          <w:i/>
          <w:sz w:val="24"/>
          <w:szCs w:val="24"/>
        </w:rPr>
        <w:t xml:space="preserve">21 JDA </w:t>
      </w:r>
      <w:r w:rsidR="009F52DA">
        <w:rPr>
          <w:rFonts w:ascii="Times New Roman" w:hAnsi="Times New Roman" w:cs="Times New Roman"/>
          <w:i/>
          <w:sz w:val="24"/>
          <w:szCs w:val="24"/>
        </w:rPr>
        <w:t>10</w:t>
      </w:r>
      <w:r w:rsidR="009845DA">
        <w:rPr>
          <w:rFonts w:ascii="Times New Roman" w:hAnsi="Times New Roman" w:cs="Times New Roman"/>
          <w:i/>
          <w:sz w:val="24"/>
          <w:szCs w:val="24"/>
        </w:rPr>
        <w:t xml:space="preserve"> Spillway Gate Inspections</w:t>
      </w:r>
    </w:p>
    <w:p w14:paraId="6D351AF0" w14:textId="7777777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COORDINATION DATE- </w:t>
      </w:r>
      <w:r w:rsidR="00940D31">
        <w:rPr>
          <w:rFonts w:ascii="Times New Roman" w:hAnsi="Times New Roman" w:cs="Times New Roman"/>
          <w:b/>
          <w:sz w:val="24"/>
          <w:szCs w:val="24"/>
        </w:rPr>
        <w:t>8/</w:t>
      </w:r>
      <w:r w:rsidR="00C07BAB">
        <w:rPr>
          <w:rFonts w:ascii="Times New Roman" w:hAnsi="Times New Roman" w:cs="Times New Roman"/>
          <w:b/>
          <w:sz w:val="24"/>
          <w:szCs w:val="24"/>
        </w:rPr>
        <w:t>23/21</w:t>
      </w:r>
    </w:p>
    <w:p w14:paraId="29576A5E" w14:textId="7777777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4247A" w:rsidRPr="000E317F">
        <w:rPr>
          <w:rFonts w:ascii="Times New Roman" w:hAnsi="Times New Roman" w:cs="Times New Roman"/>
          <w:b/>
          <w:sz w:val="24"/>
          <w:szCs w:val="24"/>
        </w:rPr>
        <w:t xml:space="preserve"> </w:t>
      </w:r>
      <w:r w:rsidR="00940D31">
        <w:rPr>
          <w:rFonts w:ascii="Times New Roman" w:hAnsi="Times New Roman" w:cs="Times New Roman"/>
          <w:b/>
          <w:sz w:val="24"/>
          <w:szCs w:val="24"/>
        </w:rPr>
        <w:t>John Day Dam</w:t>
      </w:r>
    </w:p>
    <w:p w14:paraId="19985152" w14:textId="77777777" w:rsidR="00B43BDE" w:rsidRPr="00754DA7"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754DA7">
        <w:rPr>
          <w:rFonts w:ascii="Times New Roman" w:hAnsi="Times New Roman" w:cs="Times New Roman"/>
          <w:b/>
          <w:sz w:val="24"/>
          <w:szCs w:val="24"/>
        </w:rPr>
        <w:t>2</w:t>
      </w:r>
      <w:r w:rsidR="00C07BAB">
        <w:rPr>
          <w:rFonts w:ascii="Times New Roman" w:hAnsi="Times New Roman" w:cs="Times New Roman"/>
          <w:b/>
          <w:sz w:val="24"/>
          <w:szCs w:val="24"/>
        </w:rPr>
        <w:t>7</w:t>
      </w:r>
      <w:r w:rsidR="00754DA7">
        <w:rPr>
          <w:rFonts w:ascii="Times New Roman" w:hAnsi="Times New Roman" w:cs="Times New Roman"/>
          <w:b/>
          <w:sz w:val="24"/>
          <w:szCs w:val="24"/>
        </w:rPr>
        <w:t xml:space="preserve"> August 2021</w:t>
      </w:r>
    </w:p>
    <w:p w14:paraId="037480F9" w14:textId="77777777" w:rsidR="00B43BDE" w:rsidRPr="000E317F" w:rsidRDefault="00B43BDE" w:rsidP="00B43BDE">
      <w:pPr>
        <w:pStyle w:val="PlainText"/>
        <w:rPr>
          <w:rFonts w:ascii="Times New Roman" w:hAnsi="Times New Roman" w:cs="Times New Roman"/>
          <w:b/>
          <w:sz w:val="24"/>
          <w:szCs w:val="24"/>
        </w:rPr>
      </w:pPr>
    </w:p>
    <w:p w14:paraId="27847D31" w14:textId="77777777" w:rsidR="00940D31" w:rsidRPr="00C47DC8"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Description of the problem</w:t>
      </w:r>
      <w:r w:rsidR="00C47DC8">
        <w:rPr>
          <w:rFonts w:ascii="Times New Roman" w:hAnsi="Times New Roman" w:cs="Times New Roman"/>
          <w:b/>
          <w:sz w:val="24"/>
          <w:szCs w:val="24"/>
        </w:rPr>
        <w:t xml:space="preserve"> – </w:t>
      </w:r>
      <w:r w:rsidR="00C47DC8">
        <w:rPr>
          <w:rFonts w:ascii="Times New Roman" w:hAnsi="Times New Roman" w:cs="Times New Roman"/>
          <w:bCs/>
          <w:sz w:val="24"/>
          <w:szCs w:val="24"/>
        </w:rPr>
        <w:t xml:space="preserve">John Day spillway gate inspection contract for bays </w:t>
      </w:r>
      <w:r w:rsidR="002857BE">
        <w:rPr>
          <w:rFonts w:ascii="Times New Roman" w:hAnsi="Times New Roman" w:cs="Times New Roman"/>
          <w:bCs/>
          <w:sz w:val="24"/>
          <w:szCs w:val="24"/>
        </w:rPr>
        <w:t>3-6</w:t>
      </w:r>
      <w:r w:rsidR="00C47DC8">
        <w:rPr>
          <w:rFonts w:ascii="Times New Roman" w:hAnsi="Times New Roman" w:cs="Times New Roman"/>
          <w:bCs/>
          <w:sz w:val="24"/>
          <w:szCs w:val="24"/>
        </w:rPr>
        <w:t xml:space="preserve"> is set for the 30 August through 2 September.  Prep for the inspection will start on 30 August in spill</w:t>
      </w:r>
      <w:r w:rsidR="002857BE">
        <w:rPr>
          <w:rFonts w:ascii="Times New Roman" w:hAnsi="Times New Roman" w:cs="Times New Roman"/>
          <w:bCs/>
          <w:sz w:val="24"/>
          <w:szCs w:val="24"/>
        </w:rPr>
        <w:t xml:space="preserve"> </w:t>
      </w:r>
      <w:r w:rsidR="00C47DC8">
        <w:rPr>
          <w:rFonts w:ascii="Times New Roman" w:hAnsi="Times New Roman" w:cs="Times New Roman"/>
          <w:bCs/>
          <w:sz w:val="24"/>
          <w:szCs w:val="24"/>
        </w:rPr>
        <w:t>bay #3.</w:t>
      </w:r>
      <w:r w:rsidR="002857BE">
        <w:rPr>
          <w:rFonts w:ascii="Times New Roman" w:hAnsi="Times New Roman" w:cs="Times New Roman"/>
          <w:bCs/>
          <w:sz w:val="24"/>
          <w:szCs w:val="24"/>
        </w:rPr>
        <w:t xml:space="preserve">  Prep includes placing bulk heads in spill bays 3-6 for the climbing inspection which limits the ability to use those spill bays during an involuntary spill situation. </w:t>
      </w:r>
      <w:r w:rsidR="00C47DC8">
        <w:rPr>
          <w:rFonts w:ascii="Times New Roman" w:hAnsi="Times New Roman" w:cs="Times New Roman"/>
          <w:bCs/>
          <w:sz w:val="24"/>
          <w:szCs w:val="24"/>
        </w:rPr>
        <w:t xml:space="preserve"> </w:t>
      </w:r>
    </w:p>
    <w:p w14:paraId="20C38523" w14:textId="77777777" w:rsidR="0049216A" w:rsidRPr="000E317F" w:rsidRDefault="0049216A" w:rsidP="00B43BDE">
      <w:pPr>
        <w:pStyle w:val="PlainText"/>
        <w:rPr>
          <w:rFonts w:ascii="Times New Roman" w:hAnsi="Times New Roman" w:cs="Times New Roman"/>
          <w:b/>
          <w:sz w:val="24"/>
          <w:szCs w:val="24"/>
        </w:rPr>
      </w:pPr>
    </w:p>
    <w:p w14:paraId="07D75C5F" w14:textId="77777777" w:rsidR="00B43BDE" w:rsidRPr="00C47DC8"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Type of outage required</w:t>
      </w:r>
      <w:r w:rsidR="00C47DC8">
        <w:rPr>
          <w:rFonts w:ascii="Times New Roman" w:hAnsi="Times New Roman" w:cs="Times New Roman"/>
          <w:b/>
          <w:sz w:val="24"/>
          <w:szCs w:val="24"/>
        </w:rPr>
        <w:t xml:space="preserve"> – </w:t>
      </w:r>
      <w:r w:rsidR="00C47DC8">
        <w:rPr>
          <w:rFonts w:ascii="Times New Roman" w:hAnsi="Times New Roman" w:cs="Times New Roman"/>
          <w:bCs/>
          <w:sz w:val="24"/>
          <w:szCs w:val="24"/>
        </w:rPr>
        <w:t xml:space="preserve">Spill gates </w:t>
      </w:r>
      <w:r w:rsidR="002857BE">
        <w:rPr>
          <w:rFonts w:ascii="Times New Roman" w:hAnsi="Times New Roman" w:cs="Times New Roman"/>
          <w:bCs/>
          <w:sz w:val="24"/>
          <w:szCs w:val="24"/>
        </w:rPr>
        <w:t>3</w:t>
      </w:r>
      <w:r w:rsidR="00C47DC8">
        <w:rPr>
          <w:rFonts w:ascii="Times New Roman" w:hAnsi="Times New Roman" w:cs="Times New Roman"/>
          <w:bCs/>
          <w:sz w:val="24"/>
          <w:szCs w:val="24"/>
        </w:rPr>
        <w:t>-</w:t>
      </w:r>
      <w:r w:rsidR="002857BE">
        <w:rPr>
          <w:rFonts w:ascii="Times New Roman" w:hAnsi="Times New Roman" w:cs="Times New Roman"/>
          <w:bCs/>
          <w:sz w:val="24"/>
          <w:szCs w:val="24"/>
        </w:rPr>
        <w:t>6</w:t>
      </w:r>
    </w:p>
    <w:p w14:paraId="6BFF5504" w14:textId="77777777" w:rsidR="009827E8" w:rsidRPr="000E317F" w:rsidRDefault="009827E8" w:rsidP="00B43BDE">
      <w:pPr>
        <w:pStyle w:val="PlainText"/>
        <w:rPr>
          <w:rFonts w:ascii="Times New Roman" w:hAnsi="Times New Roman" w:cs="Times New Roman"/>
          <w:b/>
          <w:sz w:val="24"/>
          <w:szCs w:val="24"/>
        </w:rPr>
      </w:pPr>
    </w:p>
    <w:p w14:paraId="3D6D769C" w14:textId="77777777" w:rsidR="009845DA" w:rsidRDefault="00B43BDE" w:rsidP="00812EE7">
      <w:pPr>
        <w:pStyle w:val="PlainText"/>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3E7488">
        <w:rPr>
          <w:rFonts w:ascii="Times New Roman" w:hAnsi="Times New Roman" w:cs="Times New Roman"/>
          <w:b/>
          <w:sz w:val="24"/>
          <w:szCs w:val="24"/>
        </w:rPr>
        <w:t xml:space="preserve"> </w:t>
      </w:r>
      <w:r w:rsidR="003E7488" w:rsidRPr="00243D4D">
        <w:rPr>
          <w:rFonts w:ascii="Times New Roman" w:hAnsi="Times New Roman" w:cs="Times New Roman"/>
          <w:sz w:val="24"/>
          <w:szCs w:val="24"/>
        </w:rPr>
        <w:t>(FPP deviations)</w:t>
      </w:r>
      <w:r w:rsidR="00812EE7">
        <w:rPr>
          <w:rFonts w:ascii="Times New Roman" w:hAnsi="Times New Roman" w:cs="Times New Roman"/>
          <w:sz w:val="24"/>
          <w:szCs w:val="24"/>
        </w:rPr>
        <w:t xml:space="preserve"> – </w:t>
      </w:r>
      <w:r w:rsidR="002857BE">
        <w:rPr>
          <w:rFonts w:ascii="Times New Roman" w:hAnsi="Times New Roman" w:cs="Times New Roman"/>
          <w:sz w:val="24"/>
          <w:szCs w:val="24"/>
        </w:rPr>
        <w:t xml:space="preserve">Bulk heads will be placed in spill bays 3-6 for the climbing inspections which will result in the inability to operate those gates during involuntary spill if needed.  This would be a deviation from the FPP spill patterns if involuntary spill is needed 30 and 31 August.  </w:t>
      </w:r>
      <w:r w:rsidR="00812EE7">
        <w:rPr>
          <w:rFonts w:ascii="Times New Roman" w:hAnsi="Times New Roman" w:cs="Times New Roman"/>
          <w:sz w:val="24"/>
          <w:szCs w:val="24"/>
        </w:rPr>
        <w:t xml:space="preserve">  </w:t>
      </w:r>
    </w:p>
    <w:p w14:paraId="2B6C17C3" w14:textId="77777777" w:rsidR="009845DA" w:rsidRDefault="00C728C2" w:rsidP="00C47DC8">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6CD86C8D" w14:textId="77777777" w:rsidR="0099716B" w:rsidRDefault="0099716B" w:rsidP="00812EE7">
      <w:pPr>
        <w:pStyle w:val="PlainText"/>
        <w:rPr>
          <w:rFonts w:ascii="Times New Roman" w:hAnsi="Times New Roman" w:cs="Times New Roman"/>
          <w:bCs/>
          <w:sz w:val="24"/>
          <w:szCs w:val="24"/>
        </w:rPr>
      </w:pPr>
      <w:r>
        <w:rPr>
          <w:rFonts w:ascii="Times New Roman" w:hAnsi="Times New Roman" w:cs="Times New Roman"/>
          <w:b/>
          <w:sz w:val="24"/>
          <w:szCs w:val="24"/>
        </w:rPr>
        <w:t>Impact on unit priority</w:t>
      </w:r>
      <w:r w:rsidR="00812EE7">
        <w:rPr>
          <w:rFonts w:ascii="Times New Roman" w:hAnsi="Times New Roman" w:cs="Times New Roman"/>
          <w:b/>
          <w:sz w:val="24"/>
          <w:szCs w:val="24"/>
        </w:rPr>
        <w:t xml:space="preserve"> – </w:t>
      </w:r>
      <w:r w:rsidR="00812EE7">
        <w:rPr>
          <w:rFonts w:ascii="Times New Roman" w:hAnsi="Times New Roman" w:cs="Times New Roman"/>
          <w:bCs/>
          <w:sz w:val="24"/>
          <w:szCs w:val="24"/>
        </w:rPr>
        <w:t>None</w:t>
      </w:r>
    </w:p>
    <w:p w14:paraId="45C95FD3" w14:textId="77777777" w:rsidR="00812EE7" w:rsidRDefault="00812EE7" w:rsidP="00243D4D">
      <w:pPr>
        <w:pStyle w:val="PlainText"/>
        <w:ind w:firstLine="720"/>
        <w:rPr>
          <w:rFonts w:ascii="Times New Roman" w:hAnsi="Times New Roman" w:cs="Times New Roman"/>
          <w:bCs/>
          <w:sz w:val="24"/>
          <w:szCs w:val="24"/>
        </w:rPr>
      </w:pPr>
    </w:p>
    <w:p w14:paraId="596DEC34" w14:textId="77777777" w:rsidR="0099716B" w:rsidRPr="00812EE7" w:rsidRDefault="0099716B" w:rsidP="00812EE7">
      <w:pPr>
        <w:pStyle w:val="PlainText"/>
        <w:rPr>
          <w:rFonts w:ascii="Times New Roman" w:hAnsi="Times New Roman" w:cs="Times New Roman"/>
          <w:bCs/>
          <w:sz w:val="24"/>
          <w:szCs w:val="24"/>
        </w:rPr>
      </w:pPr>
      <w:r>
        <w:rPr>
          <w:rFonts w:ascii="Times New Roman" w:hAnsi="Times New Roman" w:cs="Times New Roman"/>
          <w:b/>
          <w:sz w:val="24"/>
          <w:szCs w:val="24"/>
        </w:rPr>
        <w:t>Impact on forebay/tailwater operation</w:t>
      </w:r>
      <w:r w:rsidR="00812EE7">
        <w:rPr>
          <w:rFonts w:ascii="Times New Roman" w:hAnsi="Times New Roman" w:cs="Times New Roman"/>
          <w:b/>
          <w:sz w:val="24"/>
          <w:szCs w:val="24"/>
        </w:rPr>
        <w:t xml:space="preserve"> - </w:t>
      </w:r>
      <w:r w:rsidR="00812EE7">
        <w:rPr>
          <w:rFonts w:ascii="Times New Roman" w:hAnsi="Times New Roman" w:cs="Times New Roman"/>
          <w:bCs/>
          <w:sz w:val="24"/>
          <w:szCs w:val="24"/>
        </w:rPr>
        <w:t>None</w:t>
      </w:r>
    </w:p>
    <w:p w14:paraId="690B7CD3" w14:textId="77777777" w:rsidR="0099716B" w:rsidRPr="00C728C2" w:rsidRDefault="00C728C2" w:rsidP="00C728C2">
      <w:pPr>
        <w:pStyle w:val="PlainText"/>
        <w:ind w:left="720"/>
        <w:rPr>
          <w:rFonts w:ascii="Times New Roman" w:hAnsi="Times New Roman" w:cs="Times New Roman"/>
          <w:bCs/>
          <w:sz w:val="24"/>
          <w:szCs w:val="24"/>
        </w:rPr>
      </w:pPr>
      <w:r>
        <w:rPr>
          <w:rFonts w:ascii="Times New Roman" w:hAnsi="Times New Roman" w:cs="Times New Roman"/>
          <w:bCs/>
          <w:sz w:val="24"/>
          <w:szCs w:val="24"/>
        </w:rPr>
        <w:t xml:space="preserve"> </w:t>
      </w:r>
    </w:p>
    <w:p w14:paraId="78C0A71B" w14:textId="77777777" w:rsidR="0099716B" w:rsidRPr="00812EE7" w:rsidRDefault="0099716B" w:rsidP="00812EE7">
      <w:pPr>
        <w:pStyle w:val="PlainText"/>
        <w:rPr>
          <w:rFonts w:ascii="Times New Roman" w:hAnsi="Times New Roman" w:cs="Times New Roman"/>
          <w:bCs/>
          <w:sz w:val="24"/>
          <w:szCs w:val="24"/>
        </w:rPr>
      </w:pPr>
      <w:r>
        <w:rPr>
          <w:rFonts w:ascii="Times New Roman" w:hAnsi="Times New Roman" w:cs="Times New Roman"/>
          <w:b/>
          <w:sz w:val="24"/>
          <w:szCs w:val="24"/>
        </w:rPr>
        <w:t>Impact on spill</w:t>
      </w:r>
      <w:r w:rsidR="00812EE7">
        <w:rPr>
          <w:rFonts w:ascii="Times New Roman" w:hAnsi="Times New Roman" w:cs="Times New Roman"/>
          <w:b/>
          <w:sz w:val="24"/>
          <w:szCs w:val="24"/>
        </w:rPr>
        <w:t xml:space="preserve"> – </w:t>
      </w:r>
      <w:r w:rsidR="002857BE">
        <w:rPr>
          <w:rFonts w:ascii="Times New Roman" w:hAnsi="Times New Roman" w:cs="Times New Roman"/>
          <w:bCs/>
          <w:sz w:val="24"/>
          <w:szCs w:val="24"/>
        </w:rPr>
        <w:t xml:space="preserve">Could impact spill if involuntary spill is needed the last two days of August.  We won’t be able to remove the bulk heads is water levels require all spill bays be available the last two days of August.  </w:t>
      </w:r>
    </w:p>
    <w:p w14:paraId="11D7ABB3" w14:textId="77777777" w:rsidR="0099716B" w:rsidRPr="00C728C2" w:rsidRDefault="00C728C2" w:rsidP="00812EE7">
      <w:pPr>
        <w:pStyle w:val="PlainText"/>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 </w:t>
      </w:r>
    </w:p>
    <w:p w14:paraId="19E2B34B" w14:textId="77777777" w:rsidR="00650AFF" w:rsidRPr="00812EE7" w:rsidRDefault="00650AFF" w:rsidP="00B43BDE">
      <w:pPr>
        <w:pStyle w:val="PlainText"/>
        <w:rPr>
          <w:rFonts w:ascii="Times New Roman" w:hAnsi="Times New Roman" w:cs="Times New Roman"/>
          <w:bCs/>
          <w:sz w:val="24"/>
          <w:szCs w:val="24"/>
        </w:rPr>
      </w:pPr>
      <w:r>
        <w:rPr>
          <w:rFonts w:ascii="Times New Roman" w:hAnsi="Times New Roman" w:cs="Times New Roman"/>
          <w:b/>
          <w:sz w:val="24"/>
          <w:szCs w:val="24"/>
        </w:rPr>
        <w:t>Dates of impacts/repairs</w:t>
      </w:r>
      <w:r w:rsidR="00812EE7">
        <w:rPr>
          <w:rFonts w:ascii="Times New Roman" w:hAnsi="Times New Roman" w:cs="Times New Roman"/>
          <w:b/>
          <w:sz w:val="24"/>
          <w:szCs w:val="24"/>
        </w:rPr>
        <w:t xml:space="preserve"> – </w:t>
      </w:r>
      <w:r w:rsidR="00812EE7">
        <w:rPr>
          <w:rFonts w:ascii="Times New Roman" w:hAnsi="Times New Roman" w:cs="Times New Roman"/>
          <w:bCs/>
          <w:sz w:val="24"/>
          <w:szCs w:val="24"/>
        </w:rPr>
        <w:t>30 August to 2 September.</w:t>
      </w:r>
    </w:p>
    <w:p w14:paraId="2904FFBE" w14:textId="77777777" w:rsidR="00650AFF" w:rsidRPr="00C728C2" w:rsidRDefault="00650AFF" w:rsidP="00B43BDE">
      <w:pPr>
        <w:pStyle w:val="PlainText"/>
        <w:rPr>
          <w:rFonts w:ascii="Times New Roman" w:hAnsi="Times New Roman" w:cs="Times New Roman"/>
          <w:bCs/>
          <w:sz w:val="24"/>
          <w:szCs w:val="24"/>
        </w:rPr>
      </w:pPr>
    </w:p>
    <w:p w14:paraId="3FD3D80B" w14:textId="77777777" w:rsidR="00B43BDE" w:rsidRPr="00812EE7"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Length of time for repairs</w:t>
      </w:r>
      <w:r w:rsidR="00812EE7">
        <w:rPr>
          <w:rFonts w:ascii="Times New Roman" w:hAnsi="Times New Roman" w:cs="Times New Roman"/>
          <w:b/>
          <w:sz w:val="24"/>
          <w:szCs w:val="24"/>
        </w:rPr>
        <w:t xml:space="preserve"> – </w:t>
      </w:r>
      <w:r w:rsidR="00812EE7">
        <w:rPr>
          <w:rFonts w:ascii="Times New Roman" w:hAnsi="Times New Roman" w:cs="Times New Roman"/>
          <w:bCs/>
          <w:sz w:val="24"/>
          <w:szCs w:val="24"/>
        </w:rPr>
        <w:t>4 days</w:t>
      </w:r>
    </w:p>
    <w:p w14:paraId="3D13E46E" w14:textId="77777777" w:rsidR="00650248" w:rsidRPr="00C728C2" w:rsidRDefault="00650248" w:rsidP="00B43BDE">
      <w:pPr>
        <w:pStyle w:val="PlainText"/>
        <w:rPr>
          <w:rFonts w:ascii="Times New Roman" w:hAnsi="Times New Roman" w:cs="Times New Roman"/>
          <w:bCs/>
          <w:sz w:val="24"/>
          <w:szCs w:val="24"/>
        </w:rPr>
      </w:pPr>
    </w:p>
    <w:p w14:paraId="3F2F1FE9" w14:textId="77777777" w:rsidR="00F842FF"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Analysis of potential impacts to fish</w:t>
      </w:r>
    </w:p>
    <w:p w14:paraId="0DE80038" w14:textId="77777777" w:rsidR="00F842FF" w:rsidRDefault="00F842FF" w:rsidP="00B43BDE">
      <w:pPr>
        <w:pStyle w:val="PlainText"/>
        <w:rPr>
          <w:rFonts w:ascii="Times New Roman" w:hAnsi="Times New Roman" w:cs="Times New Roman"/>
          <w:b/>
          <w:sz w:val="24"/>
          <w:szCs w:val="24"/>
        </w:rPr>
      </w:pPr>
    </w:p>
    <w:p w14:paraId="185D1E44" w14:textId="77777777" w:rsidR="00F842FF" w:rsidRDefault="00F842FF" w:rsidP="00243D4D">
      <w:pPr>
        <w:pStyle w:val="FPP4"/>
        <w:numPr>
          <w:ilvl w:val="0"/>
          <w:numId w:val="3"/>
        </w:numPr>
        <w:spacing w:after="120"/>
      </w:pPr>
      <w:r>
        <w:t xml:space="preserve">10-year average passage by run during the period of impact for adults and juvenile listed species, as appropriate for the proposed action and time of </w:t>
      </w:r>
      <w:proofErr w:type="gramStart"/>
      <w:r>
        <w:t>year;</w:t>
      </w:r>
      <w:proofErr w:type="gramEnd"/>
    </w:p>
    <w:p w14:paraId="475ED9D7" w14:textId="77777777" w:rsidR="006B6D71" w:rsidRDefault="007910C2" w:rsidP="006B6D71">
      <w:pPr>
        <w:pStyle w:val="FPP4"/>
        <w:spacing w:after="120"/>
      </w:pPr>
      <w:r>
        <w:t>Table 1. Potentially impacted adults on 30 August to 2 September (based on 10-year average</w:t>
      </w:r>
      <w:r w:rsidR="005F147E">
        <w:t xml:space="preserve"> passage numbers</w:t>
      </w:r>
      <w:r>
        <w:t xml:space="preserve"> from Columbia River DART):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0"/>
        <w:gridCol w:w="756"/>
        <w:gridCol w:w="756"/>
        <w:gridCol w:w="756"/>
      </w:tblGrid>
      <w:tr w:rsidR="005F147E" w14:paraId="56310705" w14:textId="77777777" w:rsidTr="00ED6A01">
        <w:trPr>
          <w:jc w:val="center"/>
        </w:trPr>
        <w:tc>
          <w:tcPr>
            <w:tcW w:w="1908" w:type="dxa"/>
            <w:shd w:val="clear" w:color="auto" w:fill="auto"/>
          </w:tcPr>
          <w:p w14:paraId="1CD7DD5B" w14:textId="77777777" w:rsidR="005F147E" w:rsidRDefault="005F147E" w:rsidP="00ED6A01">
            <w:pPr>
              <w:pStyle w:val="FPP4"/>
              <w:spacing w:after="120"/>
              <w:ind w:left="0"/>
            </w:pPr>
            <w:r>
              <w:t>Species</w:t>
            </w:r>
          </w:p>
        </w:tc>
        <w:tc>
          <w:tcPr>
            <w:tcW w:w="810" w:type="dxa"/>
            <w:shd w:val="clear" w:color="auto" w:fill="auto"/>
          </w:tcPr>
          <w:p w14:paraId="2053B424" w14:textId="77777777" w:rsidR="005F147E" w:rsidRDefault="005F147E" w:rsidP="00ED6A01">
            <w:pPr>
              <w:pStyle w:val="FPP4"/>
              <w:spacing w:after="120"/>
              <w:ind w:left="0"/>
              <w:jc w:val="center"/>
            </w:pPr>
            <w:r>
              <w:t>8/30</w:t>
            </w:r>
          </w:p>
        </w:tc>
        <w:tc>
          <w:tcPr>
            <w:tcW w:w="720" w:type="dxa"/>
            <w:shd w:val="clear" w:color="auto" w:fill="auto"/>
          </w:tcPr>
          <w:p w14:paraId="463298E0" w14:textId="77777777" w:rsidR="005F147E" w:rsidRDefault="005F147E" w:rsidP="00ED6A01">
            <w:pPr>
              <w:pStyle w:val="FPP4"/>
              <w:spacing w:after="120"/>
              <w:ind w:left="0"/>
              <w:jc w:val="center"/>
            </w:pPr>
            <w:r>
              <w:t>8/31</w:t>
            </w:r>
          </w:p>
        </w:tc>
        <w:tc>
          <w:tcPr>
            <w:tcW w:w="720" w:type="dxa"/>
            <w:shd w:val="clear" w:color="auto" w:fill="auto"/>
          </w:tcPr>
          <w:p w14:paraId="1E1FB460" w14:textId="77777777" w:rsidR="005F147E" w:rsidRDefault="005F147E" w:rsidP="00ED6A01">
            <w:pPr>
              <w:pStyle w:val="FPP4"/>
              <w:spacing w:after="120"/>
              <w:ind w:left="0"/>
              <w:jc w:val="center"/>
            </w:pPr>
            <w:r>
              <w:t>9/1</w:t>
            </w:r>
          </w:p>
        </w:tc>
        <w:tc>
          <w:tcPr>
            <w:tcW w:w="720" w:type="dxa"/>
            <w:shd w:val="clear" w:color="auto" w:fill="auto"/>
          </w:tcPr>
          <w:p w14:paraId="41578909" w14:textId="77777777" w:rsidR="005F147E" w:rsidRDefault="005F147E" w:rsidP="00ED6A01">
            <w:pPr>
              <w:pStyle w:val="FPP4"/>
              <w:spacing w:after="120"/>
              <w:ind w:left="0"/>
              <w:jc w:val="center"/>
            </w:pPr>
            <w:r>
              <w:t>9/2</w:t>
            </w:r>
          </w:p>
        </w:tc>
      </w:tr>
      <w:tr w:rsidR="005F147E" w14:paraId="43DF61B8" w14:textId="77777777" w:rsidTr="00ED6A01">
        <w:trPr>
          <w:jc w:val="center"/>
        </w:trPr>
        <w:tc>
          <w:tcPr>
            <w:tcW w:w="1908" w:type="dxa"/>
            <w:shd w:val="clear" w:color="auto" w:fill="auto"/>
          </w:tcPr>
          <w:p w14:paraId="31E7221C" w14:textId="77777777" w:rsidR="005F147E" w:rsidRDefault="005F147E" w:rsidP="00ED6A01">
            <w:pPr>
              <w:pStyle w:val="FPP4"/>
              <w:spacing w:after="120"/>
              <w:ind w:left="0"/>
            </w:pPr>
            <w:r>
              <w:t>Fall Chinook</w:t>
            </w:r>
          </w:p>
        </w:tc>
        <w:tc>
          <w:tcPr>
            <w:tcW w:w="810" w:type="dxa"/>
            <w:shd w:val="clear" w:color="auto" w:fill="auto"/>
          </w:tcPr>
          <w:p w14:paraId="0B14571B" w14:textId="77777777" w:rsidR="005F147E" w:rsidRDefault="005F147E" w:rsidP="00ED6A01">
            <w:pPr>
              <w:pStyle w:val="FPP4"/>
              <w:spacing w:after="120"/>
              <w:ind w:left="0"/>
              <w:jc w:val="center"/>
            </w:pPr>
            <w:r>
              <w:t>2,449</w:t>
            </w:r>
          </w:p>
        </w:tc>
        <w:tc>
          <w:tcPr>
            <w:tcW w:w="720" w:type="dxa"/>
            <w:shd w:val="clear" w:color="auto" w:fill="auto"/>
          </w:tcPr>
          <w:p w14:paraId="265E4C80" w14:textId="77777777" w:rsidR="005F147E" w:rsidRDefault="005F147E" w:rsidP="00ED6A01">
            <w:pPr>
              <w:pStyle w:val="FPP4"/>
              <w:spacing w:after="120"/>
              <w:ind w:left="0"/>
              <w:jc w:val="center"/>
            </w:pPr>
            <w:r>
              <w:t>3,095</w:t>
            </w:r>
          </w:p>
        </w:tc>
        <w:tc>
          <w:tcPr>
            <w:tcW w:w="720" w:type="dxa"/>
            <w:shd w:val="clear" w:color="auto" w:fill="auto"/>
          </w:tcPr>
          <w:p w14:paraId="0AA98BFE" w14:textId="77777777" w:rsidR="005F147E" w:rsidRDefault="005F147E" w:rsidP="00ED6A01">
            <w:pPr>
              <w:pStyle w:val="FPP4"/>
              <w:spacing w:after="120"/>
              <w:ind w:left="0"/>
              <w:jc w:val="center"/>
            </w:pPr>
            <w:r>
              <w:t>3,290</w:t>
            </w:r>
          </w:p>
        </w:tc>
        <w:tc>
          <w:tcPr>
            <w:tcW w:w="720" w:type="dxa"/>
            <w:shd w:val="clear" w:color="auto" w:fill="auto"/>
          </w:tcPr>
          <w:p w14:paraId="256C394F" w14:textId="77777777" w:rsidR="005F147E" w:rsidRDefault="005F147E" w:rsidP="00ED6A01">
            <w:pPr>
              <w:pStyle w:val="FPP4"/>
              <w:spacing w:after="120"/>
              <w:ind w:left="0"/>
              <w:jc w:val="center"/>
            </w:pPr>
            <w:r>
              <w:t>4,897</w:t>
            </w:r>
          </w:p>
        </w:tc>
      </w:tr>
      <w:tr w:rsidR="005F147E" w14:paraId="094C6B54" w14:textId="77777777" w:rsidTr="00ED6A01">
        <w:trPr>
          <w:jc w:val="center"/>
        </w:trPr>
        <w:tc>
          <w:tcPr>
            <w:tcW w:w="1908" w:type="dxa"/>
            <w:shd w:val="clear" w:color="auto" w:fill="auto"/>
          </w:tcPr>
          <w:p w14:paraId="6BB49766" w14:textId="77777777" w:rsidR="005F147E" w:rsidRDefault="005F147E" w:rsidP="00ED6A01">
            <w:pPr>
              <w:pStyle w:val="FPP4"/>
              <w:spacing w:after="120"/>
              <w:ind w:left="0"/>
            </w:pPr>
            <w:r>
              <w:t>Steelhead</w:t>
            </w:r>
          </w:p>
        </w:tc>
        <w:tc>
          <w:tcPr>
            <w:tcW w:w="810" w:type="dxa"/>
            <w:shd w:val="clear" w:color="auto" w:fill="auto"/>
          </w:tcPr>
          <w:p w14:paraId="0A210FCE" w14:textId="77777777" w:rsidR="005F147E" w:rsidRDefault="005F147E" w:rsidP="00ED6A01">
            <w:pPr>
              <w:pStyle w:val="FPP4"/>
              <w:spacing w:after="120"/>
              <w:ind w:left="0"/>
              <w:jc w:val="center"/>
            </w:pPr>
            <w:r>
              <w:t>676</w:t>
            </w:r>
          </w:p>
        </w:tc>
        <w:tc>
          <w:tcPr>
            <w:tcW w:w="720" w:type="dxa"/>
            <w:shd w:val="clear" w:color="auto" w:fill="auto"/>
          </w:tcPr>
          <w:p w14:paraId="31680D1B" w14:textId="77777777" w:rsidR="005F147E" w:rsidRDefault="005F147E" w:rsidP="00ED6A01">
            <w:pPr>
              <w:pStyle w:val="FPP4"/>
              <w:spacing w:after="120"/>
              <w:ind w:left="0"/>
              <w:jc w:val="center"/>
            </w:pPr>
            <w:r>
              <w:t>776</w:t>
            </w:r>
          </w:p>
        </w:tc>
        <w:tc>
          <w:tcPr>
            <w:tcW w:w="720" w:type="dxa"/>
            <w:shd w:val="clear" w:color="auto" w:fill="auto"/>
          </w:tcPr>
          <w:p w14:paraId="7FCB9248" w14:textId="77777777" w:rsidR="005F147E" w:rsidRDefault="005F147E" w:rsidP="00ED6A01">
            <w:pPr>
              <w:pStyle w:val="FPP4"/>
              <w:spacing w:after="120"/>
              <w:ind w:left="0"/>
              <w:jc w:val="center"/>
            </w:pPr>
            <w:r>
              <w:t>934</w:t>
            </w:r>
          </w:p>
        </w:tc>
        <w:tc>
          <w:tcPr>
            <w:tcW w:w="720" w:type="dxa"/>
            <w:shd w:val="clear" w:color="auto" w:fill="auto"/>
          </w:tcPr>
          <w:p w14:paraId="3FB7CD51" w14:textId="77777777" w:rsidR="005F147E" w:rsidRDefault="005F147E" w:rsidP="00ED6A01">
            <w:pPr>
              <w:pStyle w:val="FPP4"/>
              <w:spacing w:after="120"/>
              <w:ind w:left="0"/>
              <w:jc w:val="center"/>
            </w:pPr>
            <w:r>
              <w:t>1,253</w:t>
            </w:r>
          </w:p>
        </w:tc>
      </w:tr>
      <w:tr w:rsidR="005F147E" w14:paraId="23E03E56" w14:textId="77777777" w:rsidTr="00ED6A01">
        <w:trPr>
          <w:jc w:val="center"/>
        </w:trPr>
        <w:tc>
          <w:tcPr>
            <w:tcW w:w="1908" w:type="dxa"/>
            <w:shd w:val="clear" w:color="auto" w:fill="auto"/>
          </w:tcPr>
          <w:p w14:paraId="53BE3341" w14:textId="77777777" w:rsidR="005F147E" w:rsidRDefault="005F147E" w:rsidP="00ED6A01">
            <w:pPr>
              <w:pStyle w:val="FPP4"/>
              <w:spacing w:after="120"/>
              <w:ind w:left="0"/>
            </w:pPr>
            <w:r>
              <w:t>Wild Steelhead</w:t>
            </w:r>
          </w:p>
        </w:tc>
        <w:tc>
          <w:tcPr>
            <w:tcW w:w="810" w:type="dxa"/>
            <w:shd w:val="clear" w:color="auto" w:fill="auto"/>
          </w:tcPr>
          <w:p w14:paraId="42C1383A" w14:textId="77777777" w:rsidR="005F147E" w:rsidRDefault="002E45B2" w:rsidP="00ED6A01">
            <w:pPr>
              <w:pStyle w:val="FPP4"/>
              <w:spacing w:after="120"/>
              <w:ind w:left="0"/>
              <w:jc w:val="center"/>
            </w:pPr>
            <w:r>
              <w:t>238</w:t>
            </w:r>
          </w:p>
        </w:tc>
        <w:tc>
          <w:tcPr>
            <w:tcW w:w="720" w:type="dxa"/>
            <w:shd w:val="clear" w:color="auto" w:fill="auto"/>
          </w:tcPr>
          <w:p w14:paraId="0996ED54" w14:textId="77777777" w:rsidR="005F147E" w:rsidRDefault="002E45B2" w:rsidP="00ED6A01">
            <w:pPr>
              <w:pStyle w:val="FPP4"/>
              <w:spacing w:after="120"/>
              <w:ind w:left="0"/>
              <w:jc w:val="center"/>
            </w:pPr>
            <w:r>
              <w:t>265</w:t>
            </w:r>
          </w:p>
        </w:tc>
        <w:tc>
          <w:tcPr>
            <w:tcW w:w="720" w:type="dxa"/>
            <w:shd w:val="clear" w:color="auto" w:fill="auto"/>
          </w:tcPr>
          <w:p w14:paraId="7E1B6456" w14:textId="77777777" w:rsidR="005F147E" w:rsidRDefault="002E45B2" w:rsidP="00ED6A01">
            <w:pPr>
              <w:pStyle w:val="FPP4"/>
              <w:spacing w:after="120"/>
              <w:ind w:left="0"/>
              <w:jc w:val="center"/>
            </w:pPr>
            <w:r>
              <w:t>318</w:t>
            </w:r>
          </w:p>
        </w:tc>
        <w:tc>
          <w:tcPr>
            <w:tcW w:w="720" w:type="dxa"/>
            <w:shd w:val="clear" w:color="auto" w:fill="auto"/>
          </w:tcPr>
          <w:p w14:paraId="7BE5399D" w14:textId="77777777" w:rsidR="005F147E" w:rsidRDefault="002E45B2" w:rsidP="00ED6A01">
            <w:pPr>
              <w:pStyle w:val="FPP4"/>
              <w:spacing w:after="120"/>
              <w:ind w:left="0"/>
              <w:jc w:val="center"/>
            </w:pPr>
            <w:r>
              <w:t>422</w:t>
            </w:r>
          </w:p>
        </w:tc>
      </w:tr>
      <w:tr w:rsidR="005F147E" w14:paraId="0A9F61D8" w14:textId="77777777" w:rsidTr="00ED6A01">
        <w:trPr>
          <w:jc w:val="center"/>
        </w:trPr>
        <w:tc>
          <w:tcPr>
            <w:tcW w:w="1908" w:type="dxa"/>
            <w:shd w:val="clear" w:color="auto" w:fill="auto"/>
          </w:tcPr>
          <w:p w14:paraId="6CC43E49" w14:textId="77777777" w:rsidR="005F147E" w:rsidRDefault="005F147E" w:rsidP="00ED6A01">
            <w:pPr>
              <w:pStyle w:val="FPP4"/>
              <w:spacing w:after="120"/>
              <w:ind w:left="0"/>
            </w:pPr>
            <w:r>
              <w:lastRenderedPageBreak/>
              <w:t>Coho</w:t>
            </w:r>
          </w:p>
        </w:tc>
        <w:tc>
          <w:tcPr>
            <w:tcW w:w="810" w:type="dxa"/>
            <w:shd w:val="clear" w:color="auto" w:fill="auto"/>
          </w:tcPr>
          <w:p w14:paraId="3F965694" w14:textId="77777777" w:rsidR="005F147E" w:rsidRDefault="002E45B2" w:rsidP="00ED6A01">
            <w:pPr>
              <w:pStyle w:val="FPP4"/>
              <w:spacing w:after="120"/>
              <w:ind w:left="0"/>
              <w:jc w:val="center"/>
            </w:pPr>
            <w:r>
              <w:t>90</w:t>
            </w:r>
          </w:p>
        </w:tc>
        <w:tc>
          <w:tcPr>
            <w:tcW w:w="720" w:type="dxa"/>
            <w:shd w:val="clear" w:color="auto" w:fill="auto"/>
          </w:tcPr>
          <w:p w14:paraId="05844083" w14:textId="77777777" w:rsidR="005F147E" w:rsidRDefault="002E45B2" w:rsidP="00ED6A01">
            <w:pPr>
              <w:pStyle w:val="FPP4"/>
              <w:spacing w:after="120"/>
              <w:ind w:left="0"/>
              <w:jc w:val="center"/>
            </w:pPr>
            <w:r>
              <w:t>126</w:t>
            </w:r>
          </w:p>
        </w:tc>
        <w:tc>
          <w:tcPr>
            <w:tcW w:w="720" w:type="dxa"/>
            <w:shd w:val="clear" w:color="auto" w:fill="auto"/>
          </w:tcPr>
          <w:p w14:paraId="3DABA5C6" w14:textId="77777777" w:rsidR="005F147E" w:rsidRDefault="002E45B2" w:rsidP="00ED6A01">
            <w:pPr>
              <w:pStyle w:val="FPP4"/>
              <w:spacing w:after="120"/>
              <w:ind w:left="0"/>
              <w:jc w:val="center"/>
            </w:pPr>
            <w:r>
              <w:t>158</w:t>
            </w:r>
          </w:p>
        </w:tc>
        <w:tc>
          <w:tcPr>
            <w:tcW w:w="720" w:type="dxa"/>
            <w:shd w:val="clear" w:color="auto" w:fill="auto"/>
          </w:tcPr>
          <w:p w14:paraId="7D038201" w14:textId="77777777" w:rsidR="005F147E" w:rsidRDefault="002E45B2" w:rsidP="00ED6A01">
            <w:pPr>
              <w:pStyle w:val="FPP4"/>
              <w:spacing w:after="120"/>
              <w:ind w:left="0"/>
              <w:jc w:val="center"/>
            </w:pPr>
            <w:r>
              <w:t>311</w:t>
            </w:r>
          </w:p>
        </w:tc>
      </w:tr>
      <w:tr w:rsidR="005F147E" w14:paraId="178F0909" w14:textId="77777777" w:rsidTr="00ED6A01">
        <w:trPr>
          <w:jc w:val="center"/>
        </w:trPr>
        <w:tc>
          <w:tcPr>
            <w:tcW w:w="1908" w:type="dxa"/>
            <w:shd w:val="clear" w:color="auto" w:fill="auto"/>
          </w:tcPr>
          <w:p w14:paraId="1F794A27" w14:textId="77777777" w:rsidR="005F147E" w:rsidRDefault="005F147E" w:rsidP="00ED6A01">
            <w:pPr>
              <w:pStyle w:val="FPP4"/>
              <w:spacing w:after="120"/>
              <w:ind w:left="0"/>
            </w:pPr>
            <w:r>
              <w:t>Sockeye</w:t>
            </w:r>
          </w:p>
        </w:tc>
        <w:tc>
          <w:tcPr>
            <w:tcW w:w="810" w:type="dxa"/>
            <w:shd w:val="clear" w:color="auto" w:fill="auto"/>
          </w:tcPr>
          <w:p w14:paraId="0B1E73DE" w14:textId="77777777" w:rsidR="005F147E" w:rsidRDefault="002E45B2" w:rsidP="00ED6A01">
            <w:pPr>
              <w:pStyle w:val="FPP4"/>
              <w:spacing w:after="120"/>
              <w:ind w:left="0"/>
              <w:jc w:val="center"/>
            </w:pPr>
            <w:r>
              <w:t>4</w:t>
            </w:r>
          </w:p>
        </w:tc>
        <w:tc>
          <w:tcPr>
            <w:tcW w:w="720" w:type="dxa"/>
            <w:shd w:val="clear" w:color="auto" w:fill="auto"/>
          </w:tcPr>
          <w:p w14:paraId="2A4FB9E1" w14:textId="77777777" w:rsidR="005F147E" w:rsidRDefault="002E45B2" w:rsidP="00ED6A01">
            <w:pPr>
              <w:pStyle w:val="FPP4"/>
              <w:spacing w:after="120"/>
              <w:ind w:left="0"/>
              <w:jc w:val="center"/>
            </w:pPr>
            <w:r>
              <w:t>5</w:t>
            </w:r>
          </w:p>
        </w:tc>
        <w:tc>
          <w:tcPr>
            <w:tcW w:w="720" w:type="dxa"/>
            <w:shd w:val="clear" w:color="auto" w:fill="auto"/>
          </w:tcPr>
          <w:p w14:paraId="4F9AC959" w14:textId="77777777" w:rsidR="005F147E" w:rsidRDefault="002E45B2" w:rsidP="00ED6A01">
            <w:pPr>
              <w:pStyle w:val="FPP4"/>
              <w:spacing w:after="120"/>
              <w:ind w:left="0"/>
              <w:jc w:val="center"/>
            </w:pPr>
            <w:r>
              <w:t>6</w:t>
            </w:r>
          </w:p>
        </w:tc>
        <w:tc>
          <w:tcPr>
            <w:tcW w:w="720" w:type="dxa"/>
            <w:shd w:val="clear" w:color="auto" w:fill="auto"/>
          </w:tcPr>
          <w:p w14:paraId="002B48A8" w14:textId="77777777" w:rsidR="005F147E" w:rsidRDefault="002E45B2" w:rsidP="00ED6A01">
            <w:pPr>
              <w:pStyle w:val="FPP4"/>
              <w:spacing w:after="120"/>
              <w:ind w:left="0"/>
              <w:jc w:val="center"/>
            </w:pPr>
            <w:r>
              <w:t>4</w:t>
            </w:r>
          </w:p>
        </w:tc>
      </w:tr>
    </w:tbl>
    <w:p w14:paraId="655A53FE" w14:textId="77777777" w:rsidR="007910C2" w:rsidRDefault="007910C2" w:rsidP="006B6D71">
      <w:pPr>
        <w:pStyle w:val="FPP4"/>
        <w:spacing w:after="120"/>
      </w:pPr>
    </w:p>
    <w:p w14:paraId="5555288C" w14:textId="77777777" w:rsidR="006B6D71" w:rsidRDefault="006B6D71" w:rsidP="006B6D71">
      <w:pPr>
        <w:pStyle w:val="FPP4"/>
        <w:spacing w:after="120"/>
      </w:pPr>
    </w:p>
    <w:p w14:paraId="3F0156C8" w14:textId="77777777" w:rsidR="006B6D71" w:rsidRDefault="002F48DF" w:rsidP="006B6D71">
      <w:pPr>
        <w:pStyle w:val="FPP4"/>
        <w:spacing w:after="120"/>
      </w:pPr>
      <w:r>
        <w:t>Juvenile: The recent John Day sample was 98% sub-yearling Chinook and based on historic run timing, fewer than 5% of the sub-yearling Chinook could be exposed to any impacts during the spill</w:t>
      </w:r>
      <w:r w:rsidR="002857BE">
        <w:t xml:space="preserve"> </w:t>
      </w:r>
      <w:r>
        <w:t xml:space="preserve">bay outage (Fish Passage Plan Table JDA-2). </w:t>
      </w:r>
    </w:p>
    <w:p w14:paraId="316AFAEB" w14:textId="77777777" w:rsidR="00F842FF" w:rsidRDefault="00F842FF" w:rsidP="00243D4D">
      <w:pPr>
        <w:pStyle w:val="FPP4"/>
        <w:numPr>
          <w:ilvl w:val="0"/>
          <w:numId w:val="3"/>
        </w:numPr>
        <w:spacing w:after="120"/>
      </w:pPr>
      <w:r>
        <w:t xml:space="preserve">Statement about the current year’s run (e.g., </w:t>
      </w:r>
      <w:proofErr w:type="gramStart"/>
      <w:r>
        <w:t>higher</w:t>
      </w:r>
      <w:proofErr w:type="gramEnd"/>
      <w:r>
        <w:t xml:space="preserve"> or lower than 10-year average);</w:t>
      </w:r>
      <w:r w:rsidR="006B6D71">
        <w:t xml:space="preserve"> </w:t>
      </w:r>
      <w:r w:rsidR="002F48DF">
        <w:t xml:space="preserve">The NOAA forecast for adult Fall Chinook is less than the 10-year average and the Coho forecast is to exceed the 10-year average. </w:t>
      </w:r>
    </w:p>
    <w:p w14:paraId="7028CF0D" w14:textId="77777777" w:rsidR="00F842FF" w:rsidRDefault="00F842FF" w:rsidP="00243D4D">
      <w:pPr>
        <w:pStyle w:val="FPP4"/>
        <w:numPr>
          <w:ilvl w:val="0"/>
          <w:numId w:val="3"/>
        </w:numPr>
        <w:spacing w:after="120"/>
      </w:pPr>
      <w:r>
        <w:t>Estimated exposure to impact by species and age class (i.e., number or percentage of run exposed to an impact by the action);</w:t>
      </w:r>
      <w:r w:rsidR="006B6D71">
        <w:t xml:space="preserve"> </w:t>
      </w:r>
      <w:r w:rsidR="002F48DF">
        <w:t>Less than 1% of any salmonid run could be impacted by this three-day outage of spill</w:t>
      </w:r>
      <w:r w:rsidR="002857BE">
        <w:t xml:space="preserve"> </w:t>
      </w:r>
      <w:r w:rsidR="002F48DF">
        <w:t>bay</w:t>
      </w:r>
      <w:r w:rsidR="002857BE">
        <w:t>s</w:t>
      </w:r>
      <w:r w:rsidR="002F48DF">
        <w:t xml:space="preserve"> </w:t>
      </w:r>
      <w:r w:rsidR="002857BE">
        <w:t>3-6 since they are normally not used during late August</w:t>
      </w:r>
      <w:r w:rsidR="002F48DF">
        <w:t>.</w:t>
      </w:r>
      <w:r w:rsidR="006B6D71">
        <w:t xml:space="preserve"> </w:t>
      </w:r>
    </w:p>
    <w:p w14:paraId="689C2313" w14:textId="77777777" w:rsidR="00F842FF" w:rsidRDefault="00F842FF" w:rsidP="00243D4D">
      <w:pPr>
        <w:pStyle w:val="FPP4"/>
        <w:numPr>
          <w:ilvl w:val="0"/>
          <w:numId w:val="3"/>
        </w:numPr>
        <w:spacing w:after="120"/>
      </w:pPr>
      <w:r>
        <w:t>Type of impact by species and age class (increased delay, exposure to predation, exposure to a route of higher injury/mortality rate, exposure to higher TDG, etc.);</w:t>
      </w:r>
      <w:r w:rsidR="006B6D71">
        <w:t xml:space="preserve"> </w:t>
      </w:r>
      <w:r w:rsidR="002F48DF">
        <w:t>Spill</w:t>
      </w:r>
      <w:r w:rsidR="002857BE">
        <w:t xml:space="preserve"> </w:t>
      </w:r>
      <w:r w:rsidR="002F48DF">
        <w:t xml:space="preserve">bays </w:t>
      </w:r>
      <w:r w:rsidR="002857BE">
        <w:t>3-6</w:t>
      </w:r>
      <w:r w:rsidR="00D25788">
        <w:t xml:space="preserve"> are normally not used during the late August period</w:t>
      </w:r>
      <w:r w:rsidR="002857BE">
        <w:t xml:space="preserve">. </w:t>
      </w:r>
      <w:r w:rsidR="00D25788">
        <w:t xml:space="preserve">  </w:t>
      </w:r>
    </w:p>
    <w:p w14:paraId="48FA8BC2" w14:textId="77777777" w:rsidR="00F842FF" w:rsidRDefault="00F842FF" w:rsidP="00B43BDE">
      <w:pPr>
        <w:pStyle w:val="PlainText"/>
        <w:rPr>
          <w:rFonts w:ascii="Times New Roman" w:hAnsi="Times New Roman" w:cs="Times New Roman"/>
          <w:b/>
          <w:sz w:val="24"/>
          <w:szCs w:val="24"/>
        </w:rPr>
      </w:pPr>
    </w:p>
    <w:p w14:paraId="4ED074FB" w14:textId="77777777" w:rsidR="00B43BDE"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Summary statement </w:t>
      </w:r>
      <w:r w:rsidR="00D25788">
        <w:rPr>
          <w:rFonts w:ascii="Times New Roman" w:hAnsi="Times New Roman" w:cs="Times New Roman"/>
          <w:b/>
          <w:sz w:val="24"/>
          <w:szCs w:val="24"/>
        </w:rPr>
        <w:t>–</w:t>
      </w:r>
      <w:r>
        <w:rPr>
          <w:rFonts w:ascii="Times New Roman" w:hAnsi="Times New Roman" w:cs="Times New Roman"/>
          <w:b/>
          <w:sz w:val="24"/>
          <w:szCs w:val="24"/>
        </w:rPr>
        <w:t xml:space="preserve"> </w:t>
      </w:r>
      <w:r w:rsidR="00D25788">
        <w:rPr>
          <w:rFonts w:ascii="Times New Roman" w:hAnsi="Times New Roman" w:cs="Times New Roman"/>
          <w:bCs/>
          <w:sz w:val="24"/>
          <w:szCs w:val="24"/>
        </w:rPr>
        <w:t xml:space="preserve">Both the north and south fish ladders will be operated within criteria so no impacts to fish passing through the ladders is expected during the outage.   </w:t>
      </w:r>
      <w:r>
        <w:rPr>
          <w:rFonts w:ascii="Times New Roman" w:hAnsi="Times New Roman" w:cs="Times New Roman"/>
          <w:b/>
          <w:sz w:val="24"/>
          <w:szCs w:val="24"/>
        </w:rPr>
        <w:t xml:space="preserve"> </w:t>
      </w:r>
    </w:p>
    <w:p w14:paraId="2E24A36A" w14:textId="77777777" w:rsidR="00C67FA5" w:rsidRDefault="00C67FA5" w:rsidP="00B43BDE">
      <w:pPr>
        <w:pStyle w:val="PlainText"/>
        <w:rPr>
          <w:rFonts w:ascii="Times New Roman" w:hAnsi="Times New Roman" w:cs="Times New Roman"/>
          <w:b/>
          <w:sz w:val="24"/>
          <w:szCs w:val="24"/>
        </w:rPr>
      </w:pPr>
    </w:p>
    <w:p w14:paraId="4E9DF85E" w14:textId="77777777" w:rsidR="00C67FA5" w:rsidRDefault="00C67FA5" w:rsidP="00D25788">
      <w:pPr>
        <w:pStyle w:val="PlainText"/>
        <w:ind w:left="720"/>
        <w:rPr>
          <w:rFonts w:ascii="Times New Roman" w:hAnsi="Times New Roman" w:cs="Times New Roman"/>
          <w:bCs/>
          <w:sz w:val="24"/>
          <w:szCs w:val="24"/>
        </w:rPr>
      </w:pPr>
      <w:r>
        <w:rPr>
          <w:rFonts w:ascii="Times New Roman" w:hAnsi="Times New Roman" w:cs="Times New Roman"/>
          <w:b/>
          <w:sz w:val="24"/>
          <w:szCs w:val="24"/>
        </w:rPr>
        <w:t>Downstream migrants</w:t>
      </w:r>
      <w:r w:rsidR="00D25788">
        <w:rPr>
          <w:rFonts w:ascii="Times New Roman" w:hAnsi="Times New Roman" w:cs="Times New Roman"/>
          <w:b/>
          <w:sz w:val="24"/>
          <w:szCs w:val="24"/>
        </w:rPr>
        <w:t xml:space="preserve"> – </w:t>
      </w:r>
      <w:r w:rsidR="00D25788">
        <w:rPr>
          <w:rFonts w:ascii="Times New Roman" w:hAnsi="Times New Roman" w:cs="Times New Roman"/>
          <w:bCs/>
          <w:sz w:val="24"/>
          <w:szCs w:val="24"/>
        </w:rPr>
        <w:t>Both TSW’s will be in operation for downstream migrant passage</w:t>
      </w:r>
      <w:r w:rsidR="002857BE">
        <w:rPr>
          <w:rFonts w:ascii="Times New Roman" w:hAnsi="Times New Roman" w:cs="Times New Roman"/>
          <w:bCs/>
          <w:sz w:val="24"/>
          <w:szCs w:val="24"/>
        </w:rPr>
        <w:t xml:space="preserve"> during the fist two days of the outage, then the TSW’s will be removed per the FPP on 1 September. </w:t>
      </w:r>
      <w:r w:rsidR="00D25788">
        <w:rPr>
          <w:rFonts w:ascii="Times New Roman" w:hAnsi="Times New Roman" w:cs="Times New Roman"/>
          <w:bCs/>
          <w:sz w:val="24"/>
          <w:szCs w:val="24"/>
        </w:rPr>
        <w:t xml:space="preserve"> </w:t>
      </w:r>
      <w:r w:rsidR="006B6D71">
        <w:rPr>
          <w:rFonts w:ascii="Times New Roman" w:hAnsi="Times New Roman" w:cs="Times New Roman"/>
          <w:bCs/>
          <w:sz w:val="24"/>
          <w:szCs w:val="24"/>
        </w:rPr>
        <w:t xml:space="preserve"> </w:t>
      </w:r>
    </w:p>
    <w:p w14:paraId="1D4E0657" w14:textId="77777777" w:rsidR="006B6D71" w:rsidRDefault="006B6D71" w:rsidP="003D0525">
      <w:pPr>
        <w:pStyle w:val="PlainText"/>
        <w:ind w:left="720"/>
        <w:jc w:val="center"/>
        <w:rPr>
          <w:rFonts w:ascii="Times New Roman" w:hAnsi="Times New Roman" w:cs="Times New Roman"/>
          <w:bCs/>
          <w:sz w:val="24"/>
          <w:szCs w:val="24"/>
        </w:rPr>
      </w:pPr>
    </w:p>
    <w:p w14:paraId="5556096D" w14:textId="77777777" w:rsidR="006B6D71" w:rsidRPr="006B6D71" w:rsidRDefault="006B6D71" w:rsidP="006B6D71">
      <w:pPr>
        <w:pStyle w:val="PlainText"/>
        <w:ind w:left="720"/>
        <w:rPr>
          <w:rFonts w:ascii="Times New Roman" w:hAnsi="Times New Roman" w:cs="Times New Roman"/>
          <w:bCs/>
          <w:sz w:val="24"/>
          <w:szCs w:val="24"/>
        </w:rPr>
      </w:pPr>
    </w:p>
    <w:p w14:paraId="60B481EC" w14:textId="77777777" w:rsidR="00C67FA5" w:rsidRDefault="00C67FA5" w:rsidP="00243D4D">
      <w:pPr>
        <w:pStyle w:val="PlainText"/>
        <w:ind w:firstLine="720"/>
        <w:rPr>
          <w:rFonts w:ascii="Times New Roman" w:hAnsi="Times New Roman" w:cs="Times New Roman"/>
          <w:b/>
          <w:sz w:val="24"/>
          <w:szCs w:val="24"/>
        </w:rPr>
      </w:pPr>
      <w:r>
        <w:rPr>
          <w:rFonts w:ascii="Times New Roman" w:hAnsi="Times New Roman" w:cs="Times New Roman"/>
          <w:b/>
          <w:sz w:val="24"/>
          <w:szCs w:val="24"/>
        </w:rPr>
        <w:t>Upstream migrants (including Bull Trout)</w:t>
      </w:r>
    </w:p>
    <w:p w14:paraId="07E92716" w14:textId="77777777" w:rsidR="006D2C88" w:rsidRDefault="006B6D71" w:rsidP="00B43BDE">
      <w:pPr>
        <w:pStyle w:val="PlainText"/>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Impacts to </w:t>
      </w:r>
      <w:r w:rsidR="006D2C88">
        <w:rPr>
          <w:rFonts w:ascii="Times New Roman" w:hAnsi="Times New Roman" w:cs="Times New Roman"/>
          <w:bCs/>
          <w:sz w:val="24"/>
          <w:szCs w:val="24"/>
        </w:rPr>
        <w:t xml:space="preserve">adult passage could be a slight delay in passage at the north ladder.  </w:t>
      </w:r>
    </w:p>
    <w:p w14:paraId="168D1D22" w14:textId="77777777" w:rsidR="00C67FA5" w:rsidRPr="006B6D71" w:rsidRDefault="006D2C88" w:rsidP="006D2C88">
      <w:pPr>
        <w:pStyle w:val="PlainText"/>
        <w:ind w:left="720"/>
        <w:rPr>
          <w:rFonts w:ascii="Times New Roman" w:hAnsi="Times New Roman" w:cs="Times New Roman"/>
          <w:bCs/>
          <w:sz w:val="24"/>
          <w:szCs w:val="24"/>
        </w:rPr>
      </w:pPr>
      <w:r>
        <w:rPr>
          <w:rFonts w:ascii="Times New Roman" w:hAnsi="Times New Roman" w:cs="Times New Roman"/>
          <w:bCs/>
          <w:sz w:val="24"/>
          <w:szCs w:val="24"/>
        </w:rPr>
        <w:t>The north and south ladders are operating within criteria so any delays on the north would be minimal.</w:t>
      </w:r>
      <w:r w:rsidR="00D25788">
        <w:rPr>
          <w:rFonts w:ascii="Times New Roman" w:hAnsi="Times New Roman" w:cs="Times New Roman"/>
          <w:bCs/>
          <w:sz w:val="24"/>
          <w:szCs w:val="24"/>
        </w:rPr>
        <w:t xml:space="preserve">  No anticipated impacts to bull trout as the 10-year average for bull trout passage is zero.  </w:t>
      </w:r>
      <w:r>
        <w:rPr>
          <w:rFonts w:ascii="Times New Roman" w:hAnsi="Times New Roman" w:cs="Times New Roman"/>
          <w:bCs/>
          <w:sz w:val="24"/>
          <w:szCs w:val="24"/>
        </w:rPr>
        <w:t xml:space="preserve"> </w:t>
      </w:r>
    </w:p>
    <w:p w14:paraId="3EA36649" w14:textId="77777777" w:rsidR="009845DA" w:rsidRDefault="009845DA" w:rsidP="003D0525">
      <w:pPr>
        <w:pStyle w:val="PlainText"/>
        <w:ind w:firstLine="720"/>
        <w:jc w:val="center"/>
        <w:rPr>
          <w:rFonts w:ascii="Times New Roman" w:hAnsi="Times New Roman" w:cs="Times New Roman"/>
          <w:b/>
          <w:sz w:val="24"/>
          <w:szCs w:val="24"/>
        </w:rPr>
      </w:pPr>
    </w:p>
    <w:p w14:paraId="1D97DC8F" w14:textId="77777777" w:rsidR="003D0525" w:rsidRPr="00D25788" w:rsidRDefault="003D0525" w:rsidP="00D25788">
      <w:pPr>
        <w:pStyle w:val="PlainText"/>
      </w:pPr>
    </w:p>
    <w:p w14:paraId="65F50BD9" w14:textId="77777777" w:rsidR="00F2390B" w:rsidRPr="00D25788" w:rsidRDefault="00C67FA5" w:rsidP="00D25788">
      <w:pPr>
        <w:pStyle w:val="PlainText"/>
        <w:ind w:left="720"/>
        <w:rPr>
          <w:rFonts w:ascii="Times New Roman" w:hAnsi="Times New Roman" w:cs="Times New Roman"/>
          <w:bCs/>
          <w:sz w:val="24"/>
          <w:szCs w:val="24"/>
        </w:rPr>
      </w:pPr>
      <w:r>
        <w:rPr>
          <w:rFonts w:ascii="Times New Roman" w:hAnsi="Times New Roman" w:cs="Times New Roman"/>
          <w:b/>
          <w:sz w:val="24"/>
          <w:szCs w:val="24"/>
        </w:rPr>
        <w:t>Lamprey</w:t>
      </w:r>
      <w:r w:rsidR="00D25788">
        <w:rPr>
          <w:rFonts w:ascii="Times New Roman" w:hAnsi="Times New Roman" w:cs="Times New Roman"/>
          <w:b/>
          <w:sz w:val="24"/>
          <w:szCs w:val="24"/>
        </w:rPr>
        <w:t xml:space="preserve"> – </w:t>
      </w:r>
      <w:r w:rsidR="00D25788">
        <w:rPr>
          <w:rFonts w:ascii="Times New Roman" w:hAnsi="Times New Roman" w:cs="Times New Roman"/>
          <w:bCs/>
          <w:sz w:val="24"/>
          <w:szCs w:val="24"/>
        </w:rPr>
        <w:t>Ten</w:t>
      </w:r>
      <w:r w:rsidR="00754DA7">
        <w:rPr>
          <w:rFonts w:ascii="Times New Roman" w:hAnsi="Times New Roman" w:cs="Times New Roman"/>
          <w:bCs/>
          <w:sz w:val="24"/>
          <w:szCs w:val="24"/>
        </w:rPr>
        <w:t>-</w:t>
      </w:r>
      <w:r w:rsidR="00D25788">
        <w:rPr>
          <w:rFonts w:ascii="Times New Roman" w:hAnsi="Times New Roman" w:cs="Times New Roman"/>
          <w:bCs/>
          <w:sz w:val="24"/>
          <w:szCs w:val="24"/>
        </w:rPr>
        <w:t>year average for adult lamprey passage during the outage is about 42 fish per day.  The</w:t>
      </w:r>
      <w:r w:rsidR="002857BE">
        <w:rPr>
          <w:rFonts w:ascii="Times New Roman" w:hAnsi="Times New Roman" w:cs="Times New Roman"/>
          <w:bCs/>
          <w:sz w:val="24"/>
          <w:szCs w:val="24"/>
        </w:rPr>
        <w:t xml:space="preserve"> </w:t>
      </w:r>
      <w:r w:rsidR="00D25788">
        <w:rPr>
          <w:rFonts w:ascii="Times New Roman" w:hAnsi="Times New Roman" w:cs="Times New Roman"/>
          <w:bCs/>
          <w:sz w:val="24"/>
          <w:szCs w:val="24"/>
        </w:rPr>
        <w:t xml:space="preserve">outage should have no impact on adult lamprey passing the north ladder. </w:t>
      </w:r>
    </w:p>
    <w:p w14:paraId="04D482FD" w14:textId="77777777" w:rsidR="003D0525" w:rsidRPr="003D0525" w:rsidRDefault="003D0525" w:rsidP="003D0525">
      <w:pPr>
        <w:pStyle w:val="PlainText"/>
        <w:ind w:firstLine="720"/>
        <w:rPr>
          <w:rFonts w:ascii="Times New Roman" w:hAnsi="Times New Roman" w:cs="Times New Roman"/>
          <w:bCs/>
          <w:sz w:val="24"/>
          <w:szCs w:val="24"/>
        </w:rPr>
      </w:pPr>
    </w:p>
    <w:p w14:paraId="67B1E0C0" w14:textId="77777777"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14:paraId="2E081279" w14:textId="77777777" w:rsidR="00EB3991" w:rsidRPr="000E317F" w:rsidRDefault="00EB3991" w:rsidP="00B43BDE">
      <w:pPr>
        <w:pStyle w:val="PlainText"/>
        <w:rPr>
          <w:rFonts w:ascii="Times New Roman" w:hAnsi="Times New Roman" w:cs="Times New Roman"/>
          <w:b/>
          <w:sz w:val="24"/>
          <w:szCs w:val="24"/>
        </w:rPr>
      </w:pPr>
    </w:p>
    <w:p w14:paraId="06B974F1" w14:textId="77777777"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Final </w:t>
      </w:r>
      <w:r w:rsidR="00AF756B">
        <w:rPr>
          <w:rFonts w:ascii="Times New Roman" w:hAnsi="Times New Roman" w:cs="Times New Roman"/>
          <w:b/>
          <w:sz w:val="24"/>
          <w:szCs w:val="24"/>
        </w:rPr>
        <w:t xml:space="preserve">coordination </w:t>
      </w:r>
      <w:r w:rsidRPr="000E317F">
        <w:rPr>
          <w:rFonts w:ascii="Times New Roman" w:hAnsi="Times New Roman" w:cs="Times New Roman"/>
          <w:b/>
          <w:sz w:val="24"/>
          <w:szCs w:val="24"/>
        </w:rPr>
        <w:t>results</w:t>
      </w:r>
    </w:p>
    <w:p w14:paraId="13C7F1E2" w14:textId="77777777" w:rsidR="009827E8" w:rsidRPr="000E317F" w:rsidRDefault="009827E8" w:rsidP="009827E8">
      <w:pPr>
        <w:autoSpaceDE w:val="0"/>
        <w:autoSpaceDN w:val="0"/>
        <w:adjustRightInd w:val="0"/>
        <w:rPr>
          <w:b/>
        </w:rPr>
      </w:pPr>
    </w:p>
    <w:p w14:paraId="789724A5" w14:textId="77777777" w:rsidR="00AF756B" w:rsidRDefault="00AF756B" w:rsidP="009827E8">
      <w:pPr>
        <w:autoSpaceDE w:val="0"/>
        <w:autoSpaceDN w:val="0"/>
        <w:adjustRightInd w:val="0"/>
      </w:pPr>
    </w:p>
    <w:p w14:paraId="5965BAF6" w14:textId="77777777" w:rsidR="00AF756B" w:rsidRDefault="00AF756B" w:rsidP="009827E8">
      <w:pPr>
        <w:autoSpaceDE w:val="0"/>
        <w:autoSpaceDN w:val="0"/>
        <w:adjustRightInd w:val="0"/>
        <w:rPr>
          <w:b/>
        </w:rPr>
      </w:pPr>
      <w:r>
        <w:rPr>
          <w:b/>
        </w:rPr>
        <w:lastRenderedPageBreak/>
        <w:t>After Action update</w:t>
      </w:r>
      <w:r w:rsidR="00790F87">
        <w:rPr>
          <w:b/>
        </w:rPr>
        <w:t xml:space="preserve"> -</w:t>
      </w:r>
      <w:r w:rsidR="00790F87">
        <w:rPr>
          <w:bCs/>
        </w:rPr>
        <w:t>Work was completed as planned.  Spill patterns were followed as per the FPP.  In summary, there was no affect to spill operations during the climbing inspections.</w:t>
      </w:r>
    </w:p>
    <w:p w14:paraId="2EC2544C" w14:textId="77777777" w:rsidR="00AF756B" w:rsidRDefault="00AF756B" w:rsidP="009827E8">
      <w:pPr>
        <w:autoSpaceDE w:val="0"/>
        <w:autoSpaceDN w:val="0"/>
        <w:adjustRightInd w:val="0"/>
        <w:rPr>
          <w:b/>
        </w:rPr>
      </w:pPr>
    </w:p>
    <w:p w14:paraId="7028B4C8" w14:textId="77777777" w:rsidR="00AF756B" w:rsidRPr="00243D4D" w:rsidRDefault="00AF756B" w:rsidP="009827E8">
      <w:pPr>
        <w:autoSpaceDE w:val="0"/>
        <w:autoSpaceDN w:val="0"/>
        <w:adjustRightInd w:val="0"/>
        <w:rPr>
          <w:b/>
        </w:rPr>
      </w:pPr>
    </w:p>
    <w:p w14:paraId="64AC604E" w14:textId="77777777" w:rsidR="009827E8" w:rsidRPr="000E317F" w:rsidRDefault="00B11232" w:rsidP="009827E8">
      <w:pPr>
        <w:autoSpaceDE w:val="0"/>
        <w:autoSpaceDN w:val="0"/>
        <w:adjustRightInd w:val="0"/>
      </w:pPr>
      <w:r w:rsidRPr="000E317F">
        <w:t>Please email or call with questions or concerns.</w:t>
      </w:r>
    </w:p>
    <w:p w14:paraId="43F76FB8" w14:textId="77777777" w:rsidR="00B11232" w:rsidRPr="000E317F" w:rsidRDefault="00B11232" w:rsidP="009827E8">
      <w:pPr>
        <w:autoSpaceDE w:val="0"/>
        <w:autoSpaceDN w:val="0"/>
        <w:adjustRightInd w:val="0"/>
      </w:pPr>
      <w:r w:rsidRPr="000E317F">
        <w:t xml:space="preserve">Thank you, </w:t>
      </w:r>
    </w:p>
    <w:p w14:paraId="0685C874" w14:textId="77777777" w:rsidR="00B11232" w:rsidRPr="000E317F" w:rsidRDefault="00790F87" w:rsidP="009827E8">
      <w:pPr>
        <w:autoSpaceDE w:val="0"/>
        <w:autoSpaceDN w:val="0"/>
        <w:adjustRightInd w:val="0"/>
      </w:pPr>
      <w:r>
        <w:t>Nathan</w:t>
      </w:r>
    </w:p>
    <w:p w14:paraId="5567BF1D" w14:textId="77777777" w:rsidR="00B11232" w:rsidRPr="000E317F" w:rsidRDefault="00B11232" w:rsidP="009827E8">
      <w:pPr>
        <w:autoSpaceDE w:val="0"/>
        <w:autoSpaceDN w:val="0"/>
        <w:adjustRightInd w:val="0"/>
      </w:pPr>
    </w:p>
    <w:p w14:paraId="081BA57D" w14:textId="77777777" w:rsidR="00B11232" w:rsidRPr="000E317F" w:rsidRDefault="003D0525" w:rsidP="009827E8">
      <w:pPr>
        <w:autoSpaceDE w:val="0"/>
        <w:autoSpaceDN w:val="0"/>
        <w:adjustRightInd w:val="0"/>
      </w:pPr>
      <w:r>
        <w:t xml:space="preserve">Nathan McClain </w:t>
      </w:r>
    </w:p>
    <w:p w14:paraId="27A859BE" w14:textId="77777777" w:rsidR="00B4247A" w:rsidRPr="000E317F" w:rsidRDefault="00B11232" w:rsidP="009827E8">
      <w:pPr>
        <w:autoSpaceDE w:val="0"/>
        <w:autoSpaceDN w:val="0"/>
        <w:adjustRightInd w:val="0"/>
      </w:pPr>
      <w:r w:rsidRPr="000E317F">
        <w:t>NWP Operations</w:t>
      </w:r>
      <w:r w:rsidR="00FE2F4F" w:rsidRPr="000E317F">
        <w:t xml:space="preserve"> </w:t>
      </w:r>
      <w:r w:rsidR="00B4247A" w:rsidRPr="000E317F">
        <w:t xml:space="preserve">Division </w:t>
      </w:r>
      <w:r w:rsidRPr="000E317F">
        <w:t>Fisher</w:t>
      </w:r>
      <w:r w:rsidR="00B4247A" w:rsidRPr="000E317F">
        <w:t>y Section</w:t>
      </w:r>
    </w:p>
    <w:p w14:paraId="0087A3BF" w14:textId="77777777" w:rsidR="00B11232" w:rsidRPr="000E317F" w:rsidRDefault="00B4247A" w:rsidP="009827E8">
      <w:pPr>
        <w:autoSpaceDE w:val="0"/>
        <w:autoSpaceDN w:val="0"/>
        <w:adjustRightInd w:val="0"/>
      </w:pPr>
      <w:smartTag w:uri="urn:schemas-microsoft-com:office:smarttags" w:element="place">
        <w:r w:rsidRPr="000E317F">
          <w:t>Columbia River</w:t>
        </w:r>
      </w:smartTag>
      <w:r w:rsidRPr="000E317F">
        <w:t xml:space="preserve"> Coordination</w:t>
      </w:r>
      <w:r w:rsidR="00B11232" w:rsidRPr="000E317F">
        <w:t xml:space="preserve"> Biologist</w:t>
      </w:r>
    </w:p>
    <w:p w14:paraId="6EA18211" w14:textId="77777777" w:rsidR="00EB3991" w:rsidRPr="000E317F" w:rsidRDefault="00EB3991" w:rsidP="009827E8">
      <w:pPr>
        <w:autoSpaceDE w:val="0"/>
        <w:autoSpaceDN w:val="0"/>
        <w:adjustRightInd w:val="0"/>
      </w:pPr>
    </w:p>
    <w:p w14:paraId="4507C268" w14:textId="77777777" w:rsidR="00B11232" w:rsidRDefault="003D0525" w:rsidP="009827E8">
      <w:pPr>
        <w:autoSpaceDE w:val="0"/>
        <w:autoSpaceDN w:val="0"/>
        <w:adjustRightInd w:val="0"/>
      </w:pPr>
      <w:hyperlink r:id="rId5" w:history="1">
        <w:r w:rsidRPr="00B56303">
          <w:rPr>
            <w:rStyle w:val="Hyperlink"/>
          </w:rPr>
          <w:t>Nathan.A.McClain@usace.army.mil</w:t>
        </w:r>
      </w:hyperlink>
    </w:p>
    <w:p w14:paraId="55B9FB4D" w14:textId="4181FD64" w:rsidR="0099716B" w:rsidRDefault="0099716B" w:rsidP="009827E8">
      <w:pPr>
        <w:autoSpaceDE w:val="0"/>
        <w:autoSpaceDN w:val="0"/>
        <w:adjustRightInd w:val="0"/>
      </w:pPr>
    </w:p>
    <w:p w14:paraId="32E2CF6D" w14:textId="0C587408" w:rsidR="0007591C" w:rsidRDefault="0007591C" w:rsidP="009827E8">
      <w:pPr>
        <w:autoSpaceDE w:val="0"/>
        <w:autoSpaceDN w:val="0"/>
        <w:adjustRightInd w:val="0"/>
      </w:pPr>
      <w:r>
        <w:t>Scott Fielding</w:t>
      </w:r>
    </w:p>
    <w:p w14:paraId="38681420" w14:textId="467506E0" w:rsidR="0007591C" w:rsidRDefault="0007591C" w:rsidP="009827E8">
      <w:pPr>
        <w:autoSpaceDE w:val="0"/>
        <w:autoSpaceDN w:val="0"/>
        <w:adjustRightInd w:val="0"/>
      </w:pPr>
      <w:r>
        <w:t>John Day Supervisory Fish Biologist</w:t>
      </w:r>
    </w:p>
    <w:p w14:paraId="425268CF" w14:textId="076846E9" w:rsidR="0007591C" w:rsidRPr="000E317F" w:rsidRDefault="0007591C" w:rsidP="009827E8">
      <w:pPr>
        <w:autoSpaceDE w:val="0"/>
        <w:autoSpaceDN w:val="0"/>
        <w:adjustRightInd w:val="0"/>
      </w:pPr>
      <w:hyperlink r:id="rId6" w:history="1">
        <w:r>
          <w:rPr>
            <w:rStyle w:val="Hyperlink"/>
          </w:rPr>
          <w:t>Scott.D.Fielding@usace.army.mil</w:t>
        </w:r>
      </w:hyperlink>
    </w:p>
    <w:sectPr w:rsidR="0007591C" w:rsidRPr="000E31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2"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3BDE"/>
    <w:rsid w:val="0007591C"/>
    <w:rsid w:val="000B14E6"/>
    <w:rsid w:val="000D0353"/>
    <w:rsid w:val="000E317F"/>
    <w:rsid w:val="000F4D28"/>
    <w:rsid w:val="001C5FF1"/>
    <w:rsid w:val="00207DB8"/>
    <w:rsid w:val="00243D4D"/>
    <w:rsid w:val="0025287F"/>
    <w:rsid w:val="00262966"/>
    <w:rsid w:val="002857BE"/>
    <w:rsid w:val="002B6E92"/>
    <w:rsid w:val="002D36D9"/>
    <w:rsid w:val="002E45B2"/>
    <w:rsid w:val="002F48DF"/>
    <w:rsid w:val="003B5413"/>
    <w:rsid w:val="003D0525"/>
    <w:rsid w:val="003E7488"/>
    <w:rsid w:val="0049216A"/>
    <w:rsid w:val="00523234"/>
    <w:rsid w:val="00545ACE"/>
    <w:rsid w:val="005C439A"/>
    <w:rsid w:val="005F147E"/>
    <w:rsid w:val="00650248"/>
    <w:rsid w:val="00650AFF"/>
    <w:rsid w:val="006B6D71"/>
    <w:rsid w:val="006D2C88"/>
    <w:rsid w:val="006E6DEA"/>
    <w:rsid w:val="007026F7"/>
    <w:rsid w:val="00754DA7"/>
    <w:rsid w:val="0078646D"/>
    <w:rsid w:val="00790F87"/>
    <w:rsid w:val="007910C2"/>
    <w:rsid w:val="007C04F4"/>
    <w:rsid w:val="007D50AD"/>
    <w:rsid w:val="00812EE7"/>
    <w:rsid w:val="00890DC7"/>
    <w:rsid w:val="00933EB6"/>
    <w:rsid w:val="00940D31"/>
    <w:rsid w:val="009827E8"/>
    <w:rsid w:val="0098360E"/>
    <w:rsid w:val="009845DA"/>
    <w:rsid w:val="0099716B"/>
    <w:rsid w:val="009F52DA"/>
    <w:rsid w:val="00A769FA"/>
    <w:rsid w:val="00AC467D"/>
    <w:rsid w:val="00AE678B"/>
    <w:rsid w:val="00AF756B"/>
    <w:rsid w:val="00B11232"/>
    <w:rsid w:val="00B22A61"/>
    <w:rsid w:val="00B4247A"/>
    <w:rsid w:val="00B43BDE"/>
    <w:rsid w:val="00B83661"/>
    <w:rsid w:val="00BD19AC"/>
    <w:rsid w:val="00BE5955"/>
    <w:rsid w:val="00C07BAB"/>
    <w:rsid w:val="00C47DC8"/>
    <w:rsid w:val="00C54EED"/>
    <w:rsid w:val="00C67FA5"/>
    <w:rsid w:val="00C728C2"/>
    <w:rsid w:val="00C8104A"/>
    <w:rsid w:val="00CA1C1D"/>
    <w:rsid w:val="00CA41AD"/>
    <w:rsid w:val="00CB35E9"/>
    <w:rsid w:val="00CF019A"/>
    <w:rsid w:val="00D11A5C"/>
    <w:rsid w:val="00D25788"/>
    <w:rsid w:val="00D26B19"/>
    <w:rsid w:val="00DA250C"/>
    <w:rsid w:val="00E948B1"/>
    <w:rsid w:val="00EB3991"/>
    <w:rsid w:val="00ED6A01"/>
    <w:rsid w:val="00F2390B"/>
    <w:rsid w:val="00F27FC1"/>
    <w:rsid w:val="00F339DF"/>
    <w:rsid w:val="00F842FF"/>
    <w:rsid w:val="00FB760A"/>
    <w:rsid w:val="00FC356C"/>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7D1FBE8"/>
  <w15:chartTrackingRefBased/>
  <w15:docId w15:val="{5263CAEA-72CD-4D1E-AD7F-3D9AABFC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paragraph" w:styleId="BalloonText">
    <w:name w:val="Balloon Text"/>
    <w:basedOn w:val="Normal"/>
    <w:link w:val="BalloonTextChar"/>
    <w:rsid w:val="00243D4D"/>
    <w:rPr>
      <w:rFonts w:ascii="Segoe UI" w:hAnsi="Segoe UI" w:cs="Segoe UI"/>
      <w:sz w:val="18"/>
      <w:szCs w:val="18"/>
    </w:rPr>
  </w:style>
  <w:style w:type="character" w:customStyle="1" w:styleId="BalloonTextChar">
    <w:name w:val="Balloon Text Char"/>
    <w:link w:val="BalloonText"/>
    <w:rsid w:val="00243D4D"/>
    <w:rPr>
      <w:rFonts w:ascii="Segoe UI" w:hAnsi="Segoe UI" w:cs="Segoe UI"/>
      <w:sz w:val="18"/>
      <w:szCs w:val="18"/>
    </w:rPr>
  </w:style>
  <w:style w:type="character" w:styleId="UnresolvedMention">
    <w:name w:val="Unresolved Mention"/>
    <w:uiPriority w:val="99"/>
    <w:semiHidden/>
    <w:unhideWhenUsed/>
    <w:rsid w:val="003D0525"/>
    <w:rPr>
      <w:color w:val="605E5C"/>
      <w:shd w:val="clear" w:color="auto" w:fill="E1DFDD"/>
    </w:rPr>
  </w:style>
  <w:style w:type="table" w:styleId="TableGrid">
    <w:name w:val="Table Grid"/>
    <w:basedOn w:val="TableNormal"/>
    <w:rsid w:val="0079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D.Fielding@usace.army.mil" TargetMode="External"/><Relationship Id="rId5" Type="http://schemas.openxmlformats.org/officeDocument/2006/relationships/hyperlink" Target="mailto:Nathan.A.McClain@usace.arm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4292</CharactersWithSpaces>
  <SharedDoc>false</SharedDoc>
  <HLinks>
    <vt:vector size="6" baseType="variant">
      <vt:variant>
        <vt:i4>721015</vt:i4>
      </vt:variant>
      <vt:variant>
        <vt:i4>0</vt:i4>
      </vt:variant>
      <vt:variant>
        <vt:i4>0</vt:i4>
      </vt:variant>
      <vt:variant>
        <vt:i4>5</vt:i4>
      </vt:variant>
      <vt:variant>
        <vt:lpwstr>mailto:Nathan.A.McClain@usace.army.mil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McClain, Nathan A CIV USARMY CENWP (USA)</cp:lastModifiedBy>
  <cp:revision>2</cp:revision>
  <dcterms:created xsi:type="dcterms:W3CDTF">2021-09-08T17:06:00Z</dcterms:created>
  <dcterms:modified xsi:type="dcterms:W3CDTF">2021-09-08T17:06:00Z</dcterms:modified>
</cp:coreProperties>
</file>